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32" w:rsidRPr="00CD04BF" w:rsidRDefault="00836932" w:rsidP="00836932">
      <w:pPr>
        <w:jc w:val="center"/>
        <w:rPr>
          <w:b/>
          <w:sz w:val="32"/>
          <w:szCs w:val="32"/>
        </w:rPr>
      </w:pPr>
      <w:r w:rsidRPr="00CD04BF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 w:rsidRPr="00CD04BF">
        <w:rPr>
          <w:rFonts w:ascii="Times New Roman" w:hAnsi="Times New Roman" w:cs="Times New Roman"/>
          <w:b/>
          <w:color w:val="C00000"/>
          <w:sz w:val="32"/>
          <w:szCs w:val="32"/>
        </w:rPr>
        <w:t>«Православные праздники в детском саду»</w:t>
      </w:r>
    </w:p>
    <w:p w:rsidR="00836932" w:rsidRPr="00CD04BF" w:rsidRDefault="00AA3CB0" w:rsidP="00836932">
      <w:pPr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4B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133350</wp:posOffset>
            </wp:positionV>
            <wp:extent cx="2847340" cy="1974850"/>
            <wp:effectExtent l="0" t="0" r="0" b="0"/>
            <wp:wrapNone/>
            <wp:docPr id="4" name="Рисунок 4" descr="ангелы - праздники - открытки, картинки и подарки - Откры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нгелы - праздники - открытки, картинки и подарки - Открытк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932" w:rsidRPr="00CD04BF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836932" w:rsidRPr="00CD04BF" w:rsidRDefault="00836932" w:rsidP="00836932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D04BF">
        <w:rPr>
          <w:rFonts w:ascii="Times New Roman" w:hAnsi="Times New Roman" w:cs="Times New Roman"/>
          <w:b/>
          <w:i/>
          <w:sz w:val="28"/>
          <w:szCs w:val="28"/>
        </w:rPr>
        <w:t>Подготовила и провела:</w:t>
      </w:r>
    </w:p>
    <w:p w:rsidR="00836932" w:rsidRPr="00CD04BF" w:rsidRDefault="007552AF" w:rsidP="00836932">
      <w:pPr>
        <w:ind w:left="360"/>
        <w:rPr>
          <w:b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Гуляева С.И., воспитатель</w:t>
      </w:r>
    </w:p>
    <w:p w:rsidR="00C36718" w:rsidRDefault="00C36718" w:rsidP="00C367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AA3CB0" w:rsidRDefault="00C36718" w:rsidP="00AA3CB0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AA3CB0" w:rsidRDefault="00AA3CB0" w:rsidP="00AA3CB0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32" w:rsidRPr="00346AC3" w:rsidRDefault="00836932" w:rsidP="00CD04BF">
      <w:p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AC3">
        <w:rPr>
          <w:rFonts w:ascii="Times New Roman" w:hAnsi="Times New Roman" w:cs="Times New Roman"/>
          <w:sz w:val="28"/>
          <w:szCs w:val="28"/>
        </w:rPr>
        <w:t xml:space="preserve">Важную роль в духовно-нравственном воспитании </w:t>
      </w:r>
      <w:r w:rsidR="00C367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346AC3">
        <w:rPr>
          <w:rFonts w:ascii="Times New Roman" w:hAnsi="Times New Roman" w:cs="Times New Roman"/>
          <w:sz w:val="28"/>
          <w:szCs w:val="28"/>
        </w:rPr>
        <w:t xml:space="preserve">дошкольников играют православные праздники. Именно праздник, являясь частью национальной культуры, помогает в наиболее успешном и активном освоении этой культуры. Мы всегда говорим об особом состоянии души ребенка в момент проживания праздника. Праздник – это, прежде всего, радость, новые яркие впечатления, красочность, творчество. Как наиболее эффективное средство педагогического воздействия, праздник создает возможность для формирования эмоционального восприятия мира, основ нравственности, культуры. В основе русской культуры определяющую роль играет православное мировоззрение, православная вера, православный уклад жизни. Православные праздники, обогащая ребенка духовными представлениями и образами, помогают в восстановлении связи времен и поколений, в восприятии и освоении традиций культуры русского народа, способствуют формированию основ национального самосознания, любви к Родине. Целесообразно к участию в праздниках привлекать детей с младшего дошкольного возраста. Поэтому основу сценария должны составлять хорошо знакомые дошкольникам сказочные сюжеты, позволяющие донести духовный смысл православия даже до самых маленьких участников и творцов праздничного действия.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AC3">
        <w:rPr>
          <w:rFonts w:ascii="Times New Roman" w:hAnsi="Times New Roman" w:cs="Times New Roman"/>
          <w:sz w:val="28"/>
          <w:szCs w:val="28"/>
        </w:rPr>
        <w:t xml:space="preserve">Необходимо, чтобы все дети могли проявить свои способности, участвовать в общем веселье. Особую праздничную атмосферу помогают создать красочное оформление зала, праздничные костюмы. Хорошими помощниками в этом деле могут быть и дети, и родители. Такая совместная деятельность объединяет детей и взрослых, способствует укреплению доверия, взаимопонимания, а также семейных праздничных традиций. Православные праздники в игровой форме учат ребенка видеть красоту природы, красоту человеческих отношений, основанных на любви, доброте и творчестве, призывают приумножать красоту окружающего мира. Все это составляет зачатки нравственных и эстетических эталонов, формирование которых будет продолжено в школе при изучении курса Основ </w:t>
      </w:r>
      <w:r w:rsidRPr="00346AC3">
        <w:rPr>
          <w:rFonts w:ascii="Times New Roman" w:hAnsi="Times New Roman" w:cs="Times New Roman"/>
          <w:sz w:val="28"/>
          <w:szCs w:val="28"/>
        </w:rPr>
        <w:lastRenderedPageBreak/>
        <w:t>православной культуры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6AC3">
        <w:rPr>
          <w:rFonts w:ascii="Times New Roman" w:hAnsi="Times New Roman" w:cs="Times New Roman"/>
          <w:sz w:val="28"/>
          <w:szCs w:val="28"/>
        </w:rPr>
        <w:t xml:space="preserve"> Сказочный сюжет, стихи, песни, хороводы, репродукции картин известных художников – все это служит решению основных задач: помочь ощутить радость православных праздников; привить любовь к Родине и родной культуре; напомнить об общечеловеческих ценностях: любви, уважении, искренности, доверии.</w:t>
      </w:r>
    </w:p>
    <w:p w:rsidR="00836932" w:rsidRPr="00346AC3" w:rsidRDefault="00836932" w:rsidP="00CD04B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32" w:rsidRDefault="00836932" w:rsidP="00CD04B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4BF" w:rsidRDefault="00CD04BF" w:rsidP="00CD04B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4BF" w:rsidRDefault="00CD04BF" w:rsidP="00CD04B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4BF" w:rsidRDefault="00CD04BF" w:rsidP="00CD04B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4BF" w:rsidRDefault="00CD04BF" w:rsidP="00CD04BF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4652" cy="3761117"/>
            <wp:effectExtent l="19050" t="0" r="0" b="0"/>
            <wp:docPr id="5" name="Рисунок 4" descr="Видео похожее на &quot;Красные сапожки на Рождество&quot; - 2013 и 2014 года бесплатно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идео похожее на &quot;Красные сапожки на Рождество&quot; - 2013 и 2014 года бесплатно онлай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035" cy="376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4BF" w:rsidRDefault="00CD04BF" w:rsidP="00CD04BF">
      <w:pPr>
        <w:ind w:left="360" w:firstLine="709"/>
        <w:rPr>
          <w:noProof/>
          <w:lang w:eastAsia="ru-RU"/>
        </w:rPr>
      </w:pPr>
    </w:p>
    <w:p w:rsidR="00CD04BF" w:rsidRDefault="00CD04BF" w:rsidP="00CD04BF">
      <w:pPr>
        <w:ind w:left="360" w:firstLine="709"/>
        <w:rPr>
          <w:noProof/>
          <w:lang w:eastAsia="ru-RU"/>
        </w:rPr>
      </w:pPr>
    </w:p>
    <w:p w:rsidR="00CD04BF" w:rsidRDefault="00CD04BF" w:rsidP="00CD04BF">
      <w:pPr>
        <w:ind w:left="360" w:firstLine="709"/>
        <w:rPr>
          <w:noProof/>
          <w:lang w:eastAsia="ru-RU"/>
        </w:rPr>
      </w:pPr>
    </w:p>
    <w:p w:rsidR="00CD04BF" w:rsidRDefault="00CD04BF" w:rsidP="00CD04BF">
      <w:pPr>
        <w:ind w:left="360" w:firstLine="709"/>
        <w:rPr>
          <w:rFonts w:ascii="Times New Roman" w:hAnsi="Times New Roman" w:cs="Times New Roman"/>
          <w:sz w:val="28"/>
          <w:szCs w:val="28"/>
        </w:rPr>
      </w:pPr>
    </w:p>
    <w:p w:rsidR="00CD04BF" w:rsidRDefault="00CD04BF" w:rsidP="00CD04BF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932" w:rsidRDefault="00836932" w:rsidP="00CD04BF">
      <w:pPr>
        <w:jc w:val="both"/>
      </w:pPr>
    </w:p>
    <w:sectPr w:rsidR="00836932" w:rsidSect="00AA3CB0">
      <w:pgSz w:w="11906" w:h="16838"/>
      <w:pgMar w:top="1134" w:right="991" w:bottom="1134" w:left="1134" w:header="708" w:footer="708" w:gutter="0"/>
      <w:pgBorders w:offsetFrom="page">
        <w:top w:val="balloons3Colors" w:sz="17" w:space="23" w:color="auto"/>
        <w:left w:val="balloons3Colors" w:sz="17" w:space="23" w:color="auto"/>
        <w:bottom w:val="balloons3Colors" w:sz="17" w:space="23" w:color="auto"/>
        <w:right w:val="balloons3Colors" w:sz="17" w:space="18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6932"/>
    <w:rsid w:val="00082C90"/>
    <w:rsid w:val="007552AF"/>
    <w:rsid w:val="00836932"/>
    <w:rsid w:val="0087400E"/>
    <w:rsid w:val="00AA3CB0"/>
    <w:rsid w:val="00B50A3C"/>
    <w:rsid w:val="00C0634E"/>
    <w:rsid w:val="00C36718"/>
    <w:rsid w:val="00CD04BF"/>
    <w:rsid w:val="00E02FE9"/>
    <w:rsid w:val="00E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124FA"/>
  <w15:docId w15:val="{C7F42693-A04A-4EFA-9FD3-7A5E6744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0CB58-D9D6-421D-A8E2-56BABCC3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9вс</cp:lastModifiedBy>
  <cp:revision>5</cp:revision>
  <dcterms:created xsi:type="dcterms:W3CDTF">2015-03-30T17:13:00Z</dcterms:created>
  <dcterms:modified xsi:type="dcterms:W3CDTF">2017-11-28T10:53:00Z</dcterms:modified>
</cp:coreProperties>
</file>